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55508" w14:textId="77777777" w:rsidR="005F4001" w:rsidRDefault="005F4001" w:rsidP="005252DB">
      <w:pPr>
        <w:jc w:val="both"/>
        <w:rPr>
          <w:rFonts w:ascii="Arial" w:hAnsi="Arial" w:cs="Arial"/>
          <w:b/>
          <w:bCs/>
          <w:sz w:val="24"/>
          <w:szCs w:val="24"/>
        </w:rPr>
      </w:pPr>
      <w:r w:rsidRPr="005F4001">
        <w:rPr>
          <w:rFonts w:ascii="Arial" w:hAnsi="Arial" w:cs="Arial"/>
          <w:b/>
          <w:bCs/>
          <w:sz w:val="24"/>
          <w:szCs w:val="24"/>
        </w:rPr>
        <w:t>SATSO Üyeleri “Markalaşmada Marka Algısı, Dili ve İtibarı” konusunda #SATSOAkademi ile Bilgilendi</w:t>
      </w:r>
    </w:p>
    <w:p w14:paraId="421292E3" w14:textId="79A07BCF" w:rsidR="005252DB" w:rsidRDefault="005252DB" w:rsidP="005252DB">
      <w:pPr>
        <w:jc w:val="both"/>
        <w:rPr>
          <w:rFonts w:ascii="Arial" w:hAnsi="Arial" w:cs="Arial"/>
          <w:sz w:val="24"/>
          <w:szCs w:val="24"/>
        </w:rPr>
      </w:pPr>
      <w:r w:rsidRPr="005252DB">
        <w:rPr>
          <w:rFonts w:ascii="Arial" w:hAnsi="Arial" w:cs="Arial"/>
          <w:sz w:val="24"/>
          <w:szCs w:val="24"/>
        </w:rPr>
        <w:t xml:space="preserve">SATSO </w:t>
      </w:r>
      <w:r w:rsidR="005F4001">
        <w:rPr>
          <w:rFonts w:ascii="Arial" w:hAnsi="Arial" w:cs="Arial"/>
          <w:sz w:val="24"/>
          <w:szCs w:val="24"/>
        </w:rPr>
        <w:t xml:space="preserve">ile </w:t>
      </w:r>
      <w:r w:rsidRPr="005252DB">
        <w:rPr>
          <w:rFonts w:ascii="Arial" w:hAnsi="Arial" w:cs="Arial"/>
          <w:sz w:val="24"/>
          <w:szCs w:val="24"/>
        </w:rPr>
        <w:t>TOBB Ekonomi ve Teknoloji Üniversitesi Sürekli Eğitim Araştırma ve Uygulama Merkezi (TOBB ETÜ-SEM) iş birliğinde "Markalaşmada Marka Algısı, Dili ve İtibarı Eğitimi" gerçekleştirildi</w:t>
      </w:r>
      <w:r w:rsidR="005F4001">
        <w:rPr>
          <w:rFonts w:ascii="Arial" w:hAnsi="Arial" w:cs="Arial"/>
          <w:sz w:val="24"/>
          <w:szCs w:val="24"/>
        </w:rPr>
        <w:t>.</w:t>
      </w:r>
    </w:p>
    <w:p w14:paraId="13F5EB11" w14:textId="77777777" w:rsidR="005F4001" w:rsidRDefault="005F4001" w:rsidP="005F4001">
      <w:pPr>
        <w:jc w:val="both"/>
        <w:rPr>
          <w:rFonts w:ascii="Arial" w:hAnsi="Arial" w:cs="Arial"/>
          <w:sz w:val="24"/>
          <w:szCs w:val="24"/>
        </w:rPr>
      </w:pPr>
      <w:proofErr w:type="spellStart"/>
      <w:r>
        <w:rPr>
          <w:rFonts w:ascii="Arial" w:hAnsi="Arial" w:cs="Arial"/>
          <w:sz w:val="24"/>
          <w:szCs w:val="24"/>
        </w:rPr>
        <w:t>SATSO’nun</w:t>
      </w:r>
      <w:proofErr w:type="spellEnd"/>
      <w:r>
        <w:rPr>
          <w:rFonts w:ascii="Arial" w:hAnsi="Arial" w:cs="Arial"/>
          <w:sz w:val="24"/>
          <w:szCs w:val="24"/>
        </w:rPr>
        <w:t xml:space="preserve"> resmi eğitim ve seminer platformu #SATSOAkademi’de çevrimiçi </w:t>
      </w:r>
      <w:r w:rsidR="005252DB" w:rsidRPr="005252DB">
        <w:rPr>
          <w:rFonts w:ascii="Arial" w:hAnsi="Arial" w:cs="Arial"/>
          <w:sz w:val="24"/>
          <w:szCs w:val="24"/>
        </w:rPr>
        <w:t xml:space="preserve">olarak </w:t>
      </w:r>
      <w:r>
        <w:rPr>
          <w:rFonts w:ascii="Arial" w:hAnsi="Arial" w:cs="Arial"/>
          <w:sz w:val="24"/>
          <w:szCs w:val="24"/>
        </w:rPr>
        <w:t xml:space="preserve">düzenlenen, </w:t>
      </w:r>
      <w:r w:rsidR="005252DB" w:rsidRPr="005252DB">
        <w:rPr>
          <w:rFonts w:ascii="Arial" w:hAnsi="Arial" w:cs="Arial"/>
          <w:sz w:val="24"/>
          <w:szCs w:val="24"/>
        </w:rPr>
        <w:t>eğitmen Dr. Cengiz Tavukçuoğlu</w:t>
      </w:r>
      <w:r>
        <w:rPr>
          <w:rFonts w:ascii="Arial" w:hAnsi="Arial" w:cs="Arial"/>
          <w:sz w:val="24"/>
          <w:szCs w:val="24"/>
        </w:rPr>
        <w:t xml:space="preserve">’nun anlatımı ve sunumuyla gerçekleşen </w:t>
      </w:r>
      <w:r w:rsidR="005252DB" w:rsidRPr="005252DB">
        <w:rPr>
          <w:rFonts w:ascii="Arial" w:hAnsi="Arial" w:cs="Arial"/>
          <w:sz w:val="24"/>
          <w:szCs w:val="24"/>
        </w:rPr>
        <w:t xml:space="preserve">eğitimde, </w:t>
      </w:r>
      <w:r w:rsidRPr="005252DB">
        <w:rPr>
          <w:rFonts w:ascii="Arial" w:hAnsi="Arial" w:cs="Arial"/>
          <w:sz w:val="24"/>
          <w:szCs w:val="24"/>
        </w:rPr>
        <w:t xml:space="preserve">marka </w:t>
      </w:r>
      <w:r w:rsidR="005252DB" w:rsidRPr="005252DB">
        <w:rPr>
          <w:rFonts w:ascii="Arial" w:hAnsi="Arial" w:cs="Arial"/>
          <w:sz w:val="24"/>
          <w:szCs w:val="24"/>
        </w:rPr>
        <w:t>ve markalaşma kavramları üzerinde duruldu. Dr. Cengiz Tavukçuoğlu yaptığı sunumda</w:t>
      </w:r>
      <w:r>
        <w:rPr>
          <w:rFonts w:ascii="Arial" w:hAnsi="Arial" w:cs="Arial"/>
          <w:sz w:val="24"/>
          <w:szCs w:val="24"/>
        </w:rPr>
        <w:t xml:space="preserve"> katılımcılarla özetle şu bilgileri paylaştı</w:t>
      </w:r>
      <w:r w:rsidR="005252DB" w:rsidRPr="005252DB">
        <w:rPr>
          <w:rFonts w:ascii="Arial" w:hAnsi="Arial" w:cs="Arial"/>
          <w:sz w:val="24"/>
          <w:szCs w:val="24"/>
        </w:rPr>
        <w:t>, “Marka kalıcı bir olgudu</w:t>
      </w:r>
      <w:r>
        <w:rPr>
          <w:rFonts w:ascii="Arial" w:hAnsi="Arial" w:cs="Arial"/>
          <w:sz w:val="24"/>
          <w:szCs w:val="24"/>
        </w:rPr>
        <w:t>r, ü</w:t>
      </w:r>
      <w:r w:rsidR="005252DB" w:rsidRPr="005252DB">
        <w:rPr>
          <w:rFonts w:ascii="Arial" w:hAnsi="Arial" w:cs="Arial"/>
          <w:sz w:val="24"/>
          <w:szCs w:val="24"/>
        </w:rPr>
        <w:t xml:space="preserve">rünler değişebilir ama doğru markalaşma ile markalar kalıcı olabilir. Marka </w:t>
      </w:r>
      <w:r>
        <w:rPr>
          <w:rFonts w:ascii="Arial" w:hAnsi="Arial" w:cs="Arial"/>
          <w:sz w:val="24"/>
          <w:szCs w:val="24"/>
        </w:rPr>
        <w:t xml:space="preserve">bir </w:t>
      </w:r>
      <w:r w:rsidR="005252DB" w:rsidRPr="005252DB">
        <w:rPr>
          <w:rFonts w:ascii="Arial" w:hAnsi="Arial" w:cs="Arial"/>
          <w:sz w:val="24"/>
          <w:szCs w:val="24"/>
        </w:rPr>
        <w:t>ürünün ruhudur</w:t>
      </w:r>
      <w:r>
        <w:rPr>
          <w:rFonts w:ascii="Arial" w:hAnsi="Arial" w:cs="Arial"/>
          <w:sz w:val="24"/>
          <w:szCs w:val="24"/>
        </w:rPr>
        <w:t xml:space="preserve"> ve r</w:t>
      </w:r>
      <w:r w:rsidR="005252DB" w:rsidRPr="005252DB">
        <w:rPr>
          <w:rFonts w:ascii="Arial" w:hAnsi="Arial" w:cs="Arial"/>
          <w:sz w:val="24"/>
          <w:szCs w:val="24"/>
        </w:rPr>
        <w:t xml:space="preserve">uhu olmayan ürün </w:t>
      </w:r>
      <w:r>
        <w:rPr>
          <w:rFonts w:ascii="Arial" w:hAnsi="Arial" w:cs="Arial"/>
          <w:sz w:val="24"/>
          <w:szCs w:val="24"/>
        </w:rPr>
        <w:t xml:space="preserve">de maalesef yok olur ki tüketici de bir süre sonra </w:t>
      </w:r>
      <w:r w:rsidR="005252DB" w:rsidRPr="005252DB">
        <w:rPr>
          <w:rFonts w:ascii="Arial" w:hAnsi="Arial" w:cs="Arial"/>
          <w:sz w:val="24"/>
          <w:szCs w:val="24"/>
        </w:rPr>
        <w:t>tanımaz ve</w:t>
      </w:r>
      <w:r>
        <w:rPr>
          <w:rFonts w:ascii="Arial" w:hAnsi="Arial" w:cs="Arial"/>
          <w:sz w:val="24"/>
          <w:szCs w:val="24"/>
        </w:rPr>
        <w:t xml:space="preserve">ya </w:t>
      </w:r>
      <w:r w:rsidR="005252DB" w:rsidRPr="005252DB">
        <w:rPr>
          <w:rFonts w:ascii="Arial" w:hAnsi="Arial" w:cs="Arial"/>
          <w:sz w:val="24"/>
          <w:szCs w:val="24"/>
        </w:rPr>
        <w:t xml:space="preserve">istemez. </w:t>
      </w:r>
    </w:p>
    <w:p w14:paraId="5D99E814" w14:textId="70F85EC1" w:rsidR="005252DB" w:rsidRPr="005252DB" w:rsidRDefault="005252DB" w:rsidP="005F4001">
      <w:pPr>
        <w:jc w:val="both"/>
        <w:rPr>
          <w:rFonts w:ascii="Arial" w:hAnsi="Arial" w:cs="Arial"/>
          <w:sz w:val="24"/>
          <w:szCs w:val="24"/>
        </w:rPr>
      </w:pPr>
      <w:r w:rsidRPr="005252DB">
        <w:rPr>
          <w:rFonts w:ascii="Arial" w:hAnsi="Arial" w:cs="Arial"/>
          <w:sz w:val="24"/>
          <w:szCs w:val="24"/>
        </w:rPr>
        <w:t>Markalaşma bir ikna sanatıdır</w:t>
      </w:r>
      <w:r w:rsidR="005F4001">
        <w:rPr>
          <w:rFonts w:ascii="Arial" w:hAnsi="Arial" w:cs="Arial"/>
          <w:sz w:val="24"/>
          <w:szCs w:val="24"/>
        </w:rPr>
        <w:t xml:space="preserve"> ve bu sanatta m</w:t>
      </w:r>
      <w:r w:rsidRPr="005252DB">
        <w:rPr>
          <w:rFonts w:ascii="Arial" w:hAnsi="Arial" w:cs="Arial"/>
          <w:sz w:val="24"/>
          <w:szCs w:val="24"/>
        </w:rPr>
        <w:t xml:space="preserve">üşteri odaklı olmak gerekiyor. Bütün bunların ötesinde mor inek olmak kavramını iyi öğrenmek ve benimsemek lazım.” ifadelerini kullandı. </w:t>
      </w:r>
    </w:p>
    <w:p w14:paraId="74692A65" w14:textId="22F88DB0" w:rsidR="005252DB" w:rsidRDefault="005252DB" w:rsidP="005252DB">
      <w:pPr>
        <w:jc w:val="both"/>
        <w:rPr>
          <w:rFonts w:ascii="Arial" w:hAnsi="Arial" w:cs="Arial"/>
          <w:sz w:val="24"/>
          <w:szCs w:val="24"/>
        </w:rPr>
      </w:pPr>
      <w:r w:rsidRPr="005252DB">
        <w:rPr>
          <w:rFonts w:ascii="Arial" w:hAnsi="Arial" w:cs="Arial"/>
          <w:sz w:val="24"/>
          <w:szCs w:val="24"/>
        </w:rPr>
        <w:t xml:space="preserve">Eğitimde konuşan Dr. Cengiz Tavukçuoğlu, değişen dünyada stratejik marka yönetimi, iyi bir markanın taşıması gereken özellikler, marka imajı ve marka konumlandırma, marka dili ve algısı, markalaşmada entelektüel sermaye ve marka iletişim yönetimi gibi konulara değindi ve sunum boyunca katılımcıların sorularını da yanıtladı. </w:t>
      </w:r>
    </w:p>
    <w:p w14:paraId="34605269" w14:textId="476E3F4B" w:rsidR="002C1DA3" w:rsidRPr="005252DB" w:rsidRDefault="002C1DA3" w:rsidP="005252DB">
      <w:pPr>
        <w:jc w:val="both"/>
        <w:rPr>
          <w:rFonts w:ascii="Arial" w:hAnsi="Arial" w:cs="Arial"/>
          <w:sz w:val="24"/>
          <w:szCs w:val="24"/>
        </w:rPr>
      </w:pPr>
      <w:r>
        <w:rPr>
          <w:rFonts w:ascii="Arial" w:hAnsi="Arial" w:cs="Arial"/>
          <w:sz w:val="24"/>
          <w:szCs w:val="24"/>
        </w:rPr>
        <w:t xml:space="preserve">Soru cevap bölümünün eğitim noktalandı. Katılımcı üyelere onaylı katılım belgeleri #SATSOAkademi platformu üzerinden takdim edildi. </w:t>
      </w:r>
    </w:p>
    <w:p w14:paraId="018C4A73" w14:textId="77777777" w:rsidR="005252DB" w:rsidRPr="005252DB" w:rsidRDefault="005252DB" w:rsidP="005252DB">
      <w:pPr>
        <w:jc w:val="both"/>
        <w:rPr>
          <w:rFonts w:ascii="Arial" w:hAnsi="Arial" w:cs="Arial"/>
          <w:sz w:val="24"/>
          <w:szCs w:val="24"/>
        </w:rPr>
      </w:pPr>
    </w:p>
    <w:p w14:paraId="7E10C4A9" w14:textId="77777777" w:rsidR="005252DB" w:rsidRPr="005252DB" w:rsidRDefault="005252DB" w:rsidP="005252DB">
      <w:pPr>
        <w:jc w:val="both"/>
        <w:rPr>
          <w:rFonts w:ascii="Arial" w:hAnsi="Arial" w:cs="Arial"/>
          <w:sz w:val="24"/>
          <w:szCs w:val="24"/>
        </w:rPr>
      </w:pPr>
    </w:p>
    <w:p w14:paraId="0188B751" w14:textId="77777777" w:rsidR="00415909" w:rsidRPr="005252DB" w:rsidRDefault="00415909" w:rsidP="00FA2769">
      <w:pPr>
        <w:rPr>
          <w:rFonts w:ascii="Arial" w:hAnsi="Arial" w:cs="Arial"/>
          <w:sz w:val="24"/>
          <w:szCs w:val="24"/>
        </w:rPr>
      </w:pPr>
    </w:p>
    <w:sectPr w:rsidR="00415909" w:rsidRPr="005252D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C1DA3"/>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252DB"/>
    <w:rsid w:val="00530646"/>
    <w:rsid w:val="005A0F0C"/>
    <w:rsid w:val="005C5B6F"/>
    <w:rsid w:val="005F4001"/>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217</Words>
  <Characters>1241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25</cp:revision>
  <dcterms:created xsi:type="dcterms:W3CDTF">2025-07-03T06:04:00Z</dcterms:created>
  <dcterms:modified xsi:type="dcterms:W3CDTF">2026-05-06T09:18:00Z</dcterms:modified>
</cp:coreProperties>
</file>